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1" w:rsidRDefault="00CA3A01" w:rsidP="00CA3A01">
      <w:r>
        <w:rPr>
          <w:noProof/>
          <w:lang w:eastAsia="ja-JP"/>
        </w:rPr>
        <w:drawing>
          <wp:inline distT="0" distB="0" distL="0" distR="0">
            <wp:extent cx="6645910" cy="9147810"/>
            <wp:effectExtent l="19050" t="0" r="2540" b="0"/>
            <wp:docPr id="1" name="Рисунок 0" descr="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знани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01" w:rsidRDefault="00CA3A01" w:rsidP="00CA3A01"/>
    <w:p w:rsidR="00CA3A01" w:rsidRDefault="00CA3A01" w:rsidP="00CA3A01"/>
    <w:p w:rsidR="00CA3A01" w:rsidRDefault="00CA3A01" w:rsidP="00FE0DB8">
      <w:pPr>
        <w:jc w:val="center"/>
      </w:pPr>
    </w:p>
    <w:p w:rsidR="00FE0DB8" w:rsidRPr="00FE0DB8" w:rsidRDefault="00FE0DB8" w:rsidP="00FE0DB8">
      <w:pPr>
        <w:jc w:val="center"/>
      </w:pPr>
      <w:r w:rsidRPr="00FE0DB8">
        <w:lastRenderedPageBreak/>
        <w:t>ГОСУДАРСТВЕННОЕ БЮДЖЕТНОЕ ОБЩЕОБРАЗОВАТЕЛЬНОЕ УЧРЕЖДЕНИЕ</w:t>
      </w:r>
    </w:p>
    <w:p w:rsidR="00FE0DB8" w:rsidRPr="00FE0DB8" w:rsidRDefault="00FE0DB8" w:rsidP="00FE0DB8">
      <w:pPr>
        <w:jc w:val="center"/>
        <w:rPr>
          <w:b/>
          <w:bCs/>
        </w:rPr>
      </w:pPr>
      <w:r w:rsidRPr="00FE0DB8">
        <w:rPr>
          <w:b/>
          <w:bCs/>
        </w:rPr>
        <w:t>САМАРСКОЙ ОБЛАСТИ ОСНОВНАЯ ОБЩЕОБРАЗОВАТЕЛЬНАЯ ШКОЛА № 21</w:t>
      </w:r>
    </w:p>
    <w:p w:rsidR="00FE0DB8" w:rsidRPr="00FE0DB8" w:rsidRDefault="00FE0DB8" w:rsidP="00FE0DB8">
      <w:pPr>
        <w:jc w:val="center"/>
      </w:pPr>
      <w:r w:rsidRPr="00FE0DB8">
        <w:t xml:space="preserve">ИМЕНИ ГЕРОЯ СОВЕТСТКОГО СОЮЗА Е.А. НИКОНОВА  ГОРОДА НОВОКУЙБЫШЕВСКА ГОРОДСКОГО ОКРУГА НОВОКУЙБЫШЕВска САМАРСКОЙ ОБЛАСТИ (ГБОУ ООШ № </w:t>
      </w:r>
      <w:smartTag w:uri="urn:schemas-microsoft-com:office:smarttags" w:element="metricconverter">
        <w:smartTagPr>
          <w:attr w:name="ProductID" w:val="21 г"/>
        </w:smartTagPr>
        <w:r w:rsidRPr="00FE0DB8">
          <w:t>21 г</w:t>
        </w:r>
      </w:smartTag>
      <w:r w:rsidRPr="00FE0DB8">
        <w:t>.Новокуйбышевска)</w:t>
      </w:r>
    </w:p>
    <w:p w:rsidR="00FE0DB8" w:rsidRPr="00FE0DB8" w:rsidRDefault="00FE0DB8" w:rsidP="00FE0DB8">
      <w:pPr>
        <w:jc w:val="center"/>
      </w:pPr>
      <w:r w:rsidRPr="00FE0DB8">
        <w:t>446208, Россия, Самарская область,  г. Новокуйбышевск,  ул. Дзержинского 41а,</w:t>
      </w:r>
    </w:p>
    <w:p w:rsidR="00FE0DB8" w:rsidRPr="00FE0DB8" w:rsidRDefault="00FE0DB8" w:rsidP="00FE0DB8">
      <w:pPr>
        <w:jc w:val="center"/>
      </w:pPr>
    </w:p>
    <w:p w:rsidR="005D3573" w:rsidRDefault="005D3573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Default="00FE0DB8" w:rsidP="00FE0DB8">
      <w:pPr>
        <w:jc w:val="center"/>
      </w:pPr>
    </w:p>
    <w:p w:rsidR="00FE0DB8" w:rsidRPr="00FE0DB8" w:rsidRDefault="00FE0DB8" w:rsidP="00FE0DB8">
      <w:pPr>
        <w:jc w:val="center"/>
        <w:rPr>
          <w:b/>
          <w:sz w:val="44"/>
          <w:szCs w:val="44"/>
        </w:rPr>
      </w:pPr>
      <w:r w:rsidRPr="00FE0DB8">
        <w:rPr>
          <w:b/>
          <w:sz w:val="44"/>
          <w:szCs w:val="44"/>
        </w:rPr>
        <w:t>Адап</w:t>
      </w:r>
      <w:r>
        <w:rPr>
          <w:b/>
          <w:sz w:val="44"/>
          <w:szCs w:val="44"/>
        </w:rPr>
        <w:t>ти</w:t>
      </w:r>
      <w:r w:rsidRPr="00FE0DB8">
        <w:rPr>
          <w:b/>
          <w:sz w:val="44"/>
          <w:szCs w:val="44"/>
        </w:rPr>
        <w:t>рованная  рабочая программа</w:t>
      </w:r>
    </w:p>
    <w:p w:rsidR="00FE0DB8" w:rsidRDefault="00FE0DB8" w:rsidP="00FE0DB8">
      <w:pPr>
        <w:jc w:val="center"/>
        <w:rPr>
          <w:b/>
          <w:sz w:val="44"/>
          <w:szCs w:val="44"/>
        </w:rPr>
      </w:pPr>
      <w:r w:rsidRPr="00FE0DB8">
        <w:rPr>
          <w:b/>
          <w:sz w:val="44"/>
          <w:szCs w:val="44"/>
        </w:rPr>
        <w:t>По обществознанию</w:t>
      </w:r>
    </w:p>
    <w:p w:rsidR="00FE0DB8" w:rsidRPr="00FE0DB8" w:rsidRDefault="00FE0DB8" w:rsidP="00FE0DB8">
      <w:pPr>
        <w:jc w:val="center"/>
        <w:rPr>
          <w:b/>
          <w:sz w:val="36"/>
          <w:szCs w:val="36"/>
        </w:rPr>
      </w:pPr>
      <w:r w:rsidRPr="00FE0DB8">
        <w:rPr>
          <w:b/>
          <w:sz w:val="36"/>
          <w:szCs w:val="36"/>
        </w:rPr>
        <w:t>Для детей с задержкой психического развития</w:t>
      </w:r>
    </w:p>
    <w:p w:rsidR="00FE0DB8" w:rsidRPr="00FE0DB8" w:rsidRDefault="00FE0DB8" w:rsidP="00FE0DB8">
      <w:pPr>
        <w:jc w:val="center"/>
        <w:rPr>
          <w:b/>
          <w:sz w:val="36"/>
          <w:szCs w:val="36"/>
        </w:rPr>
      </w:pPr>
      <w:r w:rsidRPr="00FE0DB8">
        <w:rPr>
          <w:b/>
          <w:sz w:val="36"/>
          <w:szCs w:val="36"/>
        </w:rPr>
        <w:t>(основная школа)</w:t>
      </w:r>
    </w:p>
    <w:p w:rsidR="003A7738" w:rsidRDefault="003A7738" w:rsidP="003A773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3A7738" w:rsidRDefault="003A7738" w:rsidP="003A773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9 класс /Под ред. Л.Н. Боголюбова.</w:t>
      </w:r>
    </w:p>
    <w:p w:rsidR="00FE0DB8" w:rsidRDefault="00FE0DB8" w:rsidP="00FE0DB8">
      <w:pPr>
        <w:jc w:val="center"/>
        <w:rPr>
          <w:b/>
          <w:sz w:val="44"/>
          <w:szCs w:val="44"/>
        </w:rPr>
      </w:pPr>
    </w:p>
    <w:p w:rsidR="00FE0DB8" w:rsidRDefault="00FE0DB8" w:rsidP="00FE0DB8">
      <w:pPr>
        <w:jc w:val="center"/>
        <w:rPr>
          <w:b/>
          <w:sz w:val="44"/>
          <w:szCs w:val="44"/>
        </w:rPr>
      </w:pPr>
    </w:p>
    <w:p w:rsidR="00FE0DB8" w:rsidRDefault="00FE0DB8" w:rsidP="00FE0DB8">
      <w:pPr>
        <w:jc w:val="center"/>
        <w:rPr>
          <w:b/>
          <w:sz w:val="44"/>
          <w:szCs w:val="44"/>
        </w:rPr>
      </w:pPr>
    </w:p>
    <w:p w:rsidR="00FE0DB8" w:rsidRDefault="00FE0DB8" w:rsidP="00FE0DB8">
      <w:pPr>
        <w:jc w:val="center"/>
        <w:rPr>
          <w:b/>
          <w:sz w:val="44"/>
          <w:szCs w:val="44"/>
        </w:rPr>
      </w:pPr>
    </w:p>
    <w:p w:rsidR="00FE0DB8" w:rsidRDefault="003A7738" w:rsidP="00FE0DB8">
      <w:pPr>
        <w:jc w:val="center"/>
        <w:rPr>
          <w:b/>
          <w:sz w:val="36"/>
          <w:szCs w:val="36"/>
        </w:rPr>
      </w:pPr>
      <w:r w:rsidRPr="003A7738">
        <w:rPr>
          <w:b/>
          <w:sz w:val="36"/>
          <w:szCs w:val="36"/>
        </w:rPr>
        <w:t>у</w:t>
      </w:r>
      <w:r w:rsidR="00FE0DB8" w:rsidRPr="003A7738">
        <w:rPr>
          <w:b/>
          <w:sz w:val="36"/>
          <w:szCs w:val="36"/>
        </w:rPr>
        <w:t>чителя Абрамовой Галины Ивановны</w:t>
      </w: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3A7738" w:rsidRDefault="003A7738" w:rsidP="00FE0DB8">
      <w:pPr>
        <w:jc w:val="center"/>
        <w:rPr>
          <w:b/>
          <w:sz w:val="36"/>
          <w:szCs w:val="36"/>
        </w:rPr>
      </w:pPr>
    </w:p>
    <w:p w:rsidR="00FE0DB8" w:rsidRPr="003A7738" w:rsidRDefault="003A7738" w:rsidP="003A7738">
      <w:pPr>
        <w:jc w:val="center"/>
      </w:pPr>
      <w:r w:rsidRPr="003A7738">
        <w:t>Новокуйбышевск, 2018-2019</w:t>
      </w:r>
    </w:p>
    <w:p w:rsidR="003A7738" w:rsidRPr="003A7738" w:rsidRDefault="003A7738" w:rsidP="003A773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3A7738"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t>АДАПТИРОВАННАЯ РАБОЧАЯ ПРОГРАММА ПО ОБЩЕСТВОЗНАНИЮ</w:t>
      </w:r>
    </w:p>
    <w:p w:rsidR="003A7738" w:rsidRPr="003A7738" w:rsidRDefault="003A7738" w:rsidP="003A7738">
      <w:pPr>
        <w:jc w:val="center"/>
        <w:rPr>
          <w:b/>
        </w:rPr>
      </w:pPr>
      <w:r w:rsidRPr="003A7738">
        <w:rPr>
          <w:rFonts w:ascii="TimesNewRomanPS-BoldMT" w:eastAsiaTheme="minorHAnsi" w:hAnsi="TimesNewRomanPS-BoldMT" w:cs="TimesNewRomanPS-BoldMT"/>
          <w:b/>
          <w:bCs/>
          <w:lang w:eastAsia="en-US"/>
        </w:rPr>
        <w:t>ДЛЯ ОБУЧАЮЩИХСЯ С ОВЗ</w:t>
      </w:r>
    </w:p>
    <w:p w:rsidR="003A7738" w:rsidRPr="003A7738" w:rsidRDefault="003A7738" w:rsidP="00FE0DB8">
      <w:pPr>
        <w:jc w:val="center"/>
        <w:rPr>
          <w:b/>
          <w:sz w:val="28"/>
          <w:szCs w:val="28"/>
        </w:rPr>
      </w:pPr>
      <w:r w:rsidRPr="003A7738">
        <w:rPr>
          <w:b/>
          <w:sz w:val="28"/>
          <w:szCs w:val="28"/>
        </w:rPr>
        <w:t>9 класс</w:t>
      </w:r>
    </w:p>
    <w:p w:rsidR="00FE0DB8" w:rsidRPr="00CA3A01" w:rsidRDefault="00CA3A01" w:rsidP="00FE0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E0DB8" w:rsidRDefault="00FE0DB8" w:rsidP="00FE0DB8">
      <w:pPr>
        <w:jc w:val="center"/>
        <w:rPr>
          <w:b/>
          <w:sz w:val="44"/>
          <w:szCs w:val="44"/>
        </w:rPr>
      </w:pPr>
    </w:p>
    <w:p w:rsidR="003A7738" w:rsidRDefault="003A7738" w:rsidP="003A773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Статус документа: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Настоящая рабочая программа разработана на основе следующих нормативно-правовых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документов и методических материалов: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1) Образовательный стандарт основного общего образования по обществоведению (включая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экономику и право)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2) Примерная программа основного общего образования по обществознанию (включая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экономику и право)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3) Методическое письмо о преподавании учебного предмета «Обществознание» в условиях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введения федерального компонента государственного стандарта общего образования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4) Требования к оснащению образовательного процесса в соответствии с содержательным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наполнением учебных предметов в условиях введения федерального компонента Государственного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стандарта общего образования (обществознание)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5) Программа по обществознанию, разработанная коллективом под редакцией Л.Н. Боголюбова.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Место предмета в базисном учебном плане: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Федеральный базисный учебный план для образовательных учреждений Российской Федерации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отводит 140 часов для обязательного изучения учебного предмета «Обществознание» на этапе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основного общего образования. В том числе: в VI, VII, VIII и IX классах по 34 часа, из расчета 1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учебный час в неделю.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Рабочая программа конкретизирует содержание предметных тем Государственного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образовательного стандарта, дает распределение учебных часов по разделам и темам курса. Она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рассчитана на 34 учебных часа, из расчета 1 час в неделю.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УМК: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Рабочая программа ориентирована на использование учебника: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Обществознание. 9 класс /Под ред. Л.Н. Боголюбова. - М.: Просвещение, 2014;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Структура программы: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Программа включает разделы: пояснительную записку; основное содержание с примерным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распределением учебных часов по разделам курса и рекомендуемую последовательность изучения тем 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разделов тематический план и календарно-тематическое планирование; перечень литературы и средств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обучения; требования к уровню подготовки учащихся.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Тип программы: 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модифицированная адаптированная программа. Программа модифицирована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на основе примерной программы и программы по обществознанию, разработанной коллективом под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редакцией Л.Н. Боголюбова.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Модификация выражается в следующем: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Тема Часы по программе Л.Н.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Боголюбова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Часы по программе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1. Политика 8 11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2. Право 16 22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Модификация обусловлена соотношением выделенных тем с их включением в государственную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итоговую аттестацию выпускников. Кроме того, в рабочей программе не предусмотрен резерв времени,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отведенный программой Л.Н. Боголюбова в объеме 11 часов, так как эти часы используются для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повторения или углубления пройденного материала.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Адаптированная рабочая программа разработана с учетом психофизических особенностей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учащихся с ОВЗ – задержка психического развития. Адаптация программы определяется прежде всего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тем, что учащиеся в силу своих индивидуальных психофизических особенностей не могут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освоить Программу по обществознанию в соответствии с требованиями федерального государственного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стандарта, предъявляемого к учащимся общеобразовательных школ, так как испытывают затруднения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при чтении, не могут выделить главное в информации, затрудняются при анализе, сравнении, обоб-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щении, систематизации, обладают неустойчивым вниманием, обладают бедным словарным запасом.</w:t>
      </w:r>
    </w:p>
    <w:p w:rsidR="003A7738" w:rsidRPr="002E174B" w:rsidRDefault="002E174B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Учащиеся</w:t>
      </w:r>
      <w:r w:rsidR="003A7738"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работают на уровне репродуктивного восприятия, основой при обучении является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пассивное механическое запоминание изучаемого материала, таким детям с трудом даются отдельные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приемы умственной деятельности, овладение интеллектуальными умениями.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Адаптация программы происходит за счет сокращения сложных понятий и терминов; основные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сведения в программе даются дифференцированно. Одни социальные факты и понятия изучаются таким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образом, чтобы ученики могли опознавать их, опираясь на существенные признаки. По другим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вопросам учащиеся получают только общее представление. Ряд сведений познается школьниками в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результате практической деятельности. Например, навыки работы с иллюстративным материалом,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работа с понятиями. Также новые элементарные навыки вырабатываются у таких детей крайне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медленно. Для их закрепления требуются многократные указания и упражнения. Как правило, сначала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отрабатываются базовые умения с их автоматизированными навыками, а потом на подготовленную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основу накладывается необходимая теория, которая нередко уже в ходе практической деятельности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самостоятельно осознается учащимися, поэтому Программа составлена с учетом того, чтобы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сформировать прочные основы обществоведческих знаний, </w:t>
      </w:r>
      <w:r w:rsid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умений и навыков учащихся.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lang w:eastAsia="en-US"/>
        </w:rPr>
        <w:t>Общая характеристика учебного предмета: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Содержание основного общего образования по обществознанию представляет собой комплекс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знаний, отражающих основные объекты изучения: общество и его основные сферы, человека в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обществе, правовое регулирование общественных отношений. Помимо знаний, важными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содержательными компонентами курса являются: социальные навыки, умения, совокупность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моральных норм и гуманистических ценностей; правовые нормы, лежащие в основе правомерного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поведения. Не менее важным элементом содержания учебного предмета обществознания является опыт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познавательной и практической деятельности, включающий работу с адаптированными источниками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социальной информации; решение познавательных и практических задач, отражающих типичные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социальные ситуации; учебную коммуникацию, опыт проектной деятельности в учебном процессе 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социальной практике.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Курс «Обществознание» для 9 класса является продолжением начатого в 8 классе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систематического, целостного рассмотрения общества в единстве экономической, социальной,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духовной и политической сфер человеческой деятельности, ее правового регулирования. В 9 классе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завершается рассмотрение основных сфер жизни общества.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Тема «Политика» дает обобщенное представление о власти и отношениях между органами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власти, раскрывает роль государства, возможности участия граждан в управлении делами общества.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Заключительная тема «Право», на которую отводится наибольший в 9 классе объем учебного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времени, вводит учащихся в сложный и обширный мир права и закона. Одна часть уроков отводится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вопросам теории права, другая – отраслям права. Особое внимание уделено элементам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конституционного права. Рассматриваются основы конституционного строя РФ, федеративного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устройства РФ, государственное устройство РФ, а также механизм реализации и защиты прав и свобод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гражданина РФ.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lang w:eastAsia="en-US"/>
        </w:rPr>
        <w:t>Цели (в соответствии с Примерной программой):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Изучение обществознания (включая экономику и право) в основной школе направлено на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достижение следующих целей</w:t>
      </w:r>
      <w:r>
        <w:rPr>
          <w:rFonts w:ascii="TimesNewRomanPSMT" w:eastAsiaTheme="minorHAnsi" w:hAnsi="TimesNewRomanPSMT" w:cs="TimesNewRomanPSMT"/>
          <w:lang w:eastAsia="en-US"/>
        </w:rPr>
        <w:t>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SymbolMT" w:eastAsia="SymbolMT" w:hAnsi="TimesNewRomanPSMT" w:cs="SymbolMT" w:hint="eastAsia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>развитие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личности в ответственный период социального взросления человека, ее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познавательных интересов, критического мышления в процессе восприятия социальной (в том числе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экономической и правовой) информации и определения собственной позиции; нравственной и правовой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культуры, экономического образа мышления, способности к самоопределению и самореализации;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SymbolMT" w:eastAsia="SymbolMT" w:hAnsi="TimesNewRomanPSMT" w:cs="SymbolMT" w:hint="eastAsia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>воспитание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общероссийской идентичности, гражданской ответственности, уважения к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социальным нормам; приверженности гуманистическим и демократическим ценностям, закрепленным в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Конституции Российской Федерации;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sz w:val="22"/>
          <w:szCs w:val="22"/>
          <w:lang w:eastAsia="en-US"/>
        </w:rPr>
        <w:lastRenderedPageBreak/>
        <w:t></w:t>
      </w:r>
      <w:r w:rsidRPr="002E174B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>освоение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на уровне функциональной грамотности системы </w:t>
      </w:r>
      <w:r w:rsidRPr="002E174B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 xml:space="preserve">знаний, 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необходимых для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социальной адаптации: об обществе; основных социальных ролях; позитивно оцениваемых обществом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качествах личности, позволяющих успешно взаимодействовать в социальной среде; сферах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человеческой деятельности; способах регулирования общественных отношений; механизмах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реализации и защиты прав человека и гражданина;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 xml:space="preserve">овладение умениями 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познавательной, коммуникативной, практической деятельности в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основных характерных для подросткового возраста социальных ролях;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 xml:space="preserve">формирование опыта 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применения полученных знаний для решения типичных задач в области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социальных отношений; экономической и гражданско-общественной деятельности; межличностных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отношениях; отношениях между людьми различных национальностей и вероисповеданий;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самостоятельной познавательной деятельности; правоотношениях; семейно-бытовых отношениях.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lang w:eastAsia="en-US"/>
        </w:rPr>
        <w:t>Общеучебные умения, навыки и способы деятельности (в соответствии с Примерной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lang w:eastAsia="en-US"/>
        </w:rPr>
        <w:t>программой)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Программа предусматривает формирование у учащихся общеучебных умений и навыков,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универсальных способов деятельности и ключевых компетенций. В этом направлении приоритетами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для учебного предмета «Обществознание» на этапе основного общего образования являются: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сознательно организовывать свою познавательную деятельность (от постановки цели до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получения и оценки результата);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владение такими видами публичных выступлений (высказывания, монолог, дискуссия),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следование этическим нормам и правилам ведения диалога;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выполнять познавательные и практические задания, в том числе с использованием проектной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деятельности и на уроках и в доступной социальной практике: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на использование элементов причинно-следственного анализа;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на исследование несложных реальных связей и зависимостей;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на определение сущностных характеристик изучаемого объекта; выбор верных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критериев для сравнения, сопоставления, оценки объектов;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на поиск и извлечение нужной информации по заданной теме в адаптированных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источниках различного типа;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на перевод информации из одной знаковой системы в другую (из текста в таблицу, из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аудиовизуального ряда в текст и др.), выбор знаковых систем адекватно познавательной 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коммуникативной ситуации;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на объяснение изученных положений на конкретных примерах;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на оценку своих учебных достижений, поведения, черт своей личности с учетом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мнения других людей, в том числе для корректировки собственного поведения в окружающей среде,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выполнение в повседневной жизни этических и правовых норм, экологических требований;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на определение собственного отношения к явлениям современной жизни,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формулирование своей точки зрения.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Перечисленные познавательные и практические задания предполагают использование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компьютерных технологий для обработки, передачи информации, презентации результатов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познавательной и практической деятельности.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Программа призвана помочь осуществлению выпускниками основной школы осознанного выбора</w:t>
      </w:r>
    </w:p>
    <w:p w:rsidR="003A7738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2E174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путей продолжения образования или будущей профессиональной деятельности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Формы организации и методы обучения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Предполагается использование следующих форм организации обучения: фронтальная,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групповая, индивидуальная формы, их сочетание и выбор зависят от конкретного урока и класса.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Не менее 25% учебного времени отводится на самостоятельную работу учащихся, позволяющую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им приобрести опыт познавательной и практической деятельности. Минимальный набор выполняемых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учащимися работ включает в себя: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bCs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извлечение социальной информации из разнообразных (в том числе экономических и правовых)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источников, осмысление представленных в них различных подходов и точек зрения;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bCs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решение познавательных и практических задач, отражающих типичные жизненные ситуации;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bCs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формулирование собственных оценочных суждений о современном обществе на основе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сопоставления фактов и их интерпретаций;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bCs/>
          <w:sz w:val="22"/>
          <w:szCs w:val="22"/>
          <w:lang w:eastAsia="en-US"/>
        </w:rPr>
        <w:lastRenderedPageBreak/>
        <w:t></w:t>
      </w: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наблюдение и оценка явлений и событий, происходящих в социальной жизни, с опорой на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экономические, правовые, социально-политические, культурологические знания;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bCs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оценка собственных действий и действий других людей с точки зрения нравственности, права и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экономической рациональности;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bCs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участие в обучающих играх (ролевых, ситуативных, деловых), тренингах, моделирующих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ситуации из реальной жизни; выполнение творческих работ по обществоведческой тематике;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bCs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конструктивное разрешение конфликтных ситуаций в моделируемых учебных задачах и в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реальной жизни;</w:t>
      </w:r>
    </w:p>
    <w:p w:rsidR="003A7738" w:rsidRPr="002E174B" w:rsidRDefault="003A7738" w:rsidP="003A77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bCs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совместная деятельность в процессе участия в ученических социальных проектах в школе,</w:t>
      </w:r>
    </w:p>
    <w:p w:rsidR="00FE0DB8" w:rsidRDefault="003A7738" w:rsidP="003A7738">
      <w:pPr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Cs/>
          <w:sz w:val="22"/>
          <w:szCs w:val="22"/>
          <w:lang w:eastAsia="en-US"/>
        </w:rPr>
        <w:t>микрорайоне, населенном пункте.</w:t>
      </w:r>
    </w:p>
    <w:p w:rsidR="002E174B" w:rsidRDefault="002E174B" w:rsidP="003A7738">
      <w:pPr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E174B" w:rsidRDefault="002E174B" w:rsidP="002E174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ОСНОВНОЕ СОДЕРЖАНИЕ ТЕМ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 w:rsidRPr="002E174B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Политика(11 часов)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Политика и власть. Государство. Политические режимы. Правовое государство. Гражданское общество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и государство. Участие граждан в политической жизни. Политические партии и движения.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 w:rsidRPr="002E174B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Право (22 часа)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Право, его роль в жизни общество и государства. Правоотношения и субъекты права. Правонарушения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и юридическая ответственность. Правоохранительные органы. Конституция РФ. Основы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конституционного строя. Международные документы о правах человека. Права и свободы человека и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гражданина в Конституции РФ. Права ребенка. Гражданские правоотношения. Право на труд. Трудовые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правоотношения. Семейные правоотношения. Административные правоотношения. Уголовно-правовые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отношения. Социальные права. Международно-правовая защита жертв вооруженных конфликтов.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Правовое регулирование отношений в сфере образования.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 w:rsidRPr="002E174B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УЧЕБНО-МЕТОДИЧЕСКИЙ КОМПЛЕКТ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УМК: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Обществознание. 9 класс /Под ред. Л.Н. Боголюбова. - М.: Просвещение, 2014;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Котова О.А., Лискова Т.Е. Обществознание. Рабочая тетрадь. 9 класс. - М.: Просвещение, 2016;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Дополнительные пособия для учителя: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Баранов П.А. Обществознание: 20 типовых вариантов экзаменационных работ для подготовки к ГИА. 9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класс. – М., АСТ, 2010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Баранов П.А. Обществознание: полный справочник для подготовки к ГИА. 9 класс. – М., АСТ, 2010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Методические рекомендации по курсу «Введение в обществознание»: 8-9 классы / Под редакцией Л.Н.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Боголюбова, Л.Ф. Ивановского. - М.: Просвещение, 2006;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Дидактические материалы по курсу «Введение в обществознание»: 8-9 классы / Под редакцией Л.Н.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Боголюбова, А.Т. Кинкулькина. - М.: Просвещение, 2006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Дыдко С.Н. Контрольные и проверочные работы по обществознанию. – М., Экзамен, 2007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Калачева Е.Н. Государственная итоговая аттестация. Обществознание. Методическое пособие для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подготовки. – М., Экзамен, 2010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Обществознание. 9 класс: поурочные планы/ авт.-сост. С.Н. Степанько. – Волгоград, Учитель, 2006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Обществознание. 9 класс: тесты и тренировочные упражнения/ авт.-сост. О.А. Северина. – Волгоград,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Учитель, 2008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Чернышева О.А., Пазин Р.В. Обществознание. Подготовка к государственной итоговой аттестации. –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Ростов н/ Д, Легион, 2009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Для информационно-компьютерной поддержки учебного процесса предполагается ис-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пользование мультимедийного учебного пособия «Обществознание. 8-11 класс»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Интернет-ресурсы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Официальная Россия: сервер органов государственной власти Российской Федерации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http://www.gov.ru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Президент России — гражданам школьного возраста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http://www.uznay-prezidenta.ru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Федеральная служба государственной статистики: базы данных, статистическая информация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lastRenderedPageBreak/>
        <w:t>http://www.gks.ru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FF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Economicus.Ru: экономический портал. Проект Института «Экономическая школа» </w:t>
      </w:r>
      <w:r w:rsidRPr="002E174B">
        <w:rPr>
          <w:rFonts w:ascii="TimesNewRomanPSMT" w:eastAsiaTheme="minorHAnsi" w:hAnsi="TimesNewRomanPSMT" w:cs="TimesNewRomanPSMT"/>
          <w:color w:val="0000FF"/>
          <w:sz w:val="22"/>
          <w:szCs w:val="22"/>
          <w:lang w:eastAsia="en-US"/>
        </w:rPr>
        <w:t>http://economicus.ru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50 лекций по микроэкономике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http://50.economicus.ru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Виртуальная экономическая библиотека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http://econom.nsc.ru/jep/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Галерея экономистов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http://gallery.economicus.ru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Интернет-сервер «АКДИ Экономика и жизнь»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http://www.economics.ru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Информационно-аналитический портал «Наследие»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http://www.nasledie.ru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Инфотека «Основы экономики»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http://infoteka.economicus.ru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Книги по экономике, финансам, менеджменту и маркетингу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http://www.aup.ru/books/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Макроэкономика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http://hsemacro.narod.ru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Московская школа прав человека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http://www.mshr-ngo.ru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Организация Объединенных Наций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http://www.un.org/russian/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Основы экономики: вводный курс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http://be.economicus.ru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Открытая экономика: информационно-аналитический сервер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http://www.opec.ru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Открытые курсы бизнеса и экономики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http://www.college.ru/economics/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Права человека в России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http://www.hro.org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Программа ЮНЕСКО «Информация для всех» в России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http://www.ifap.ru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Социальные и экономические права в России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http://www.seprava.ru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Соционет: информационное пространство по общественным наукам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http://socionet.ru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СМИ.ru — средства массовой информации в Интернете: каталог российских СМИ </w:t>
      </w:r>
      <w:r w:rsidRPr="002E174B"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  <w:t>http://www.smi.ru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Уполномоченный по правам человека в Российской Федерации: официальный сайт</w:t>
      </w:r>
    </w:p>
    <w:p w:rsidR="002E174B" w:rsidRDefault="008A22D8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  <w:hyperlink r:id="rId7" w:history="1">
        <w:r w:rsidR="002E174B" w:rsidRPr="001327EB">
          <w:rPr>
            <w:rStyle w:val="a8"/>
            <w:rFonts w:ascii="TimesNewRomanPSMT" w:eastAsiaTheme="minorHAnsi" w:hAnsi="TimesNewRomanPSMT" w:cs="TimesNewRomanPSMT"/>
            <w:sz w:val="22"/>
            <w:szCs w:val="22"/>
            <w:lang w:eastAsia="en-US"/>
          </w:rPr>
          <w:t>http://ombudsman.gov.ru</w:t>
        </w:r>
      </w:hyperlink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69AA"/>
          <w:sz w:val="22"/>
          <w:szCs w:val="22"/>
          <w:lang w:eastAsia="en-US"/>
        </w:rPr>
      </w:pPr>
    </w:p>
    <w:p w:rsid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color w:val="000000"/>
          <w:lang w:eastAsia="en-US"/>
        </w:rPr>
        <w:t>ТРЕБОВАНИЯ К УРОВНЮ ПОДГОТОВКИ ОБУЧАЮЩИХСЯ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2"/>
          <w:szCs w:val="22"/>
          <w:lang w:eastAsia="en-US"/>
        </w:rPr>
      </w:pPr>
      <w:r w:rsidRPr="002E174B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2"/>
          <w:szCs w:val="22"/>
          <w:lang w:eastAsia="en-US"/>
        </w:rPr>
        <w:t>В результате изучения обществоведения (включая экономику и право) ученик должен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знать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основные положения и понятия, отражающие природу человека, его взаимодействие с другими людьми,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функционирование и развитие общества как формы совместной деятельности людей, характерные черты и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признаки основных сфер жизни общества (экономической, социальной и пр.), основные принципы и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институты права, правовые и моральные нормы, регулирующие общественные отношения;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уметь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2"/>
          <w:szCs w:val="22"/>
          <w:lang w:eastAsia="en-US"/>
        </w:rPr>
        <w:t xml:space="preserve">характеризовать (описывать): 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общество как форму жизнедеятельности людей; основные сферы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общественной жизни; социальную структуру общества; социальные роли; этнические группы;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межнациональные отношения; социальные конфликты; основные вызовы и угрозы ХХI века; семью как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малую группу; брак; неполную семью; отношения между поколениями; понятие «образ жизни»;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межличностные отношения; межличностные конфликты и пути их разрешения; отклоняющееся поведение;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понятия «власть», «политический режим», «демократия»; формы участия граждан в политической жизни;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особенности сферы духовной культуры; понятия «мораль», «мировоззрение», «свобода совести»; роль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религии и церкви в современном обществе; виды органов государства; порядок взаимоотношения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государственных органов и граждан; экономику как сферу общественной жизни, ограниченность ресурсов,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разделение труда, факторы, влияющие на производительность труда, рыночный механизм, рекламу,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предпринимательство и его организационно-правовые формы, основные источники доходов и статьи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расходов семейного бюджета, экономические меры социальной поддержки, налоги, уплачиваемые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гражданами;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2"/>
          <w:szCs w:val="22"/>
          <w:lang w:eastAsia="en-US"/>
        </w:rPr>
        <w:t xml:space="preserve">объяснять: 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взаимосвязь общества и природы; сфер общественной жизни; многообразие социальных ролей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в подростковом возрасте; сущность социальной ответственности; пути разрешения социальных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конфликтов; причины и опасность международного терроризма; социальную значимость здорового образа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жизни; опасность наркомании и алкоголизма для человека и общества; роль политики в жизни общества;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принцип разделения властей; особенности развития демократии в современном мире; опасность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политического экстремизма; возможности получения общего и профессионального образования в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Российской Федерации; значение науки в жизни современного общества; роль права в жизни общества и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государства; взаимосвязь права и государства; способы реализации и защиты прав и свобод гражданина;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особенности реализации прав несовершеннолетних в сфере гражданских, семейных, трудовых,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административных и уголовных отношений; роль обмена и торговли, происхождение денег, роль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конкуренции, функции фирмы в рыночной экономике, роль государства в рыночной экономике,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неравенство доходов;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2"/>
          <w:szCs w:val="22"/>
          <w:lang w:eastAsia="en-US"/>
        </w:rPr>
        <w:t xml:space="preserve">сравнивать (различать): 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понятия «солидарность», «лояльность», «толерантность»; «социальные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ценности» и «социальные нормы»; формальные и неформальные группы; органы государственной власти и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местного самоуправления; выборы и референдум; политические партии и движения; большие и малые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социальные группы; отношения, регулируемые правом и другими социальными нормами на примерах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конкретных ситуаций; виды правоотношений, правонарушений и юридической ответственности;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полномочия высших органов законодательной, исполнительной и судебной власти; сферу компетенции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судов, правоохранительных органов; спрос и потребности, формы собственности, формы торговли, выгоды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и трудности предпринимательской деятельности, а также работы по найму, малое предпринимательство и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индивидуальную трудовую деятельность, формы заработной платы, формы сбережения граждан; основные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налоги, уплачиваемые гражданами;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2"/>
          <w:szCs w:val="22"/>
          <w:lang w:eastAsia="en-US"/>
        </w:rPr>
        <w:t xml:space="preserve">вычислять на условных примерах: 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альтернативную стоимость, производительность труда, доход от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банковских вкладов, доход от ценных бумаг, затраты, выручку, прибыль, индивидуальный подоходный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налог, семейный бюджет; делать расчеты с использованием обменных курсов валют.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E174B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в процессе выполнения типичных для подростка социальных ролей;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для общей ориентации в актуальных общественных событиях и процессах;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для нравственной и правовой оценки конкретных поступков людей;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для реализации и защиты прав человека и гражданина;</w:t>
      </w:r>
    </w:p>
    <w:p w:rsidR="002E174B" w:rsidRPr="002E174B" w:rsidRDefault="002E174B" w:rsidP="002E174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для первичного анализа и использования социальной (в том числе экономической и правовой) информации;</w:t>
      </w:r>
    </w:p>
    <w:p w:rsidR="002E174B" w:rsidRPr="002E174B" w:rsidRDefault="002E174B" w:rsidP="002E174B">
      <w:pPr>
        <w:rPr>
          <w:sz w:val="22"/>
          <w:szCs w:val="22"/>
        </w:rPr>
      </w:pPr>
      <w:bookmarkStart w:id="0" w:name="_GoBack"/>
      <w:bookmarkEnd w:id="0"/>
      <w:r w:rsidRPr="002E174B">
        <w:rPr>
          <w:rFonts w:ascii="SymbolMT" w:eastAsia="SymbolMT" w:hAnsi="TimesNewRomanPSMT" w:cs="SymbolMT" w:hint="eastAsia"/>
          <w:color w:val="000000"/>
          <w:sz w:val="22"/>
          <w:szCs w:val="22"/>
          <w:lang w:eastAsia="en-US"/>
        </w:rPr>
        <w:t></w:t>
      </w:r>
      <w:r w:rsidRPr="002E174B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в процессе реализации и защиты прав человека и гражданина.</w:t>
      </w:r>
    </w:p>
    <w:sectPr w:rsidR="002E174B" w:rsidRPr="002E174B" w:rsidSect="00FE0DB8"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79" w:rsidRDefault="00467079" w:rsidP="00FE0DB8">
      <w:r>
        <w:separator/>
      </w:r>
    </w:p>
  </w:endnote>
  <w:endnote w:type="continuationSeparator" w:id="1">
    <w:p w:rsidR="00467079" w:rsidRDefault="00467079" w:rsidP="00FE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79" w:rsidRDefault="00467079" w:rsidP="00FE0DB8">
      <w:r>
        <w:separator/>
      </w:r>
    </w:p>
  </w:footnote>
  <w:footnote w:type="continuationSeparator" w:id="1">
    <w:p w:rsidR="00467079" w:rsidRDefault="00467079" w:rsidP="00FE0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89D"/>
    <w:rsid w:val="002E174B"/>
    <w:rsid w:val="003A7738"/>
    <w:rsid w:val="00467079"/>
    <w:rsid w:val="005D3573"/>
    <w:rsid w:val="00611C8E"/>
    <w:rsid w:val="008A22D8"/>
    <w:rsid w:val="00C7289D"/>
    <w:rsid w:val="00CA3A01"/>
    <w:rsid w:val="00FE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E0DB8"/>
    <w:pPr>
      <w:spacing w:before="120" w:after="120"/>
    </w:pPr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0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D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1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E0DB8"/>
    <w:pPr>
      <w:spacing w:before="120" w:after="120"/>
    </w:pPr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0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D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1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budsma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педагог3</dc:creator>
  <cp:keywords/>
  <dc:description/>
  <cp:lastModifiedBy>1</cp:lastModifiedBy>
  <cp:revision>3</cp:revision>
  <dcterms:created xsi:type="dcterms:W3CDTF">2018-11-01T05:53:00Z</dcterms:created>
  <dcterms:modified xsi:type="dcterms:W3CDTF">2018-11-01T08:56:00Z</dcterms:modified>
</cp:coreProperties>
</file>